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74B6" w14:textId="77777777" w:rsidR="00000000" w:rsidRDefault="00000000">
      <w:pPr>
        <w:pStyle w:val="Title"/>
      </w:pPr>
      <w:r>
        <w:t>08 - Guest Familiarisation</w:t>
      </w:r>
    </w:p>
    <w:p w14:paraId="2D552829" w14:textId="77777777" w:rsidR="00000000" w:rsidRDefault="00000000">
      <w:pPr>
        <w:rPr>
          <w:sz w:val="20"/>
          <w:szCs w:val="20"/>
        </w:rPr>
      </w:pPr>
    </w:p>
    <w:p w14:paraId="36F26FA8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Ensure that all guests that are expected to be embark onboard receive complete information and are made aware of his/her responsibilities aboard, particularly those relating to the Safety.</w:t>
      </w:r>
    </w:p>
    <w:p w14:paraId="0DB25F4E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46AB8D1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0EFEF85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668A2CF8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Safety Briefing.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5DEC209A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46F4CD49" wp14:editId="387433C6">
                  <wp:extent cx="114300" cy="114300"/>
                  <wp:effectExtent l="0" t="0" r="0" b="0"/>
                  <wp:docPr id="10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2675C7A" w14:textId="77777777">
        <w:trPr>
          <w:trHeight w:val="20"/>
        </w:trPr>
        <w:tc>
          <w:tcPr>
            <w:tcW w:w="559" w:type="dxa"/>
            <w:hideMark/>
          </w:tcPr>
          <w:p w14:paraId="3E514AD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4FB18B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Alarm</w:t>
            </w:r>
          </w:p>
        </w:tc>
        <w:tc>
          <w:tcPr>
            <w:tcW w:w="567" w:type="dxa"/>
            <w:hideMark/>
          </w:tcPr>
          <w:p w14:paraId="694836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2D73BA" w14:textId="77777777">
        <w:trPr>
          <w:trHeight w:val="20"/>
        </w:trPr>
        <w:tc>
          <w:tcPr>
            <w:tcW w:w="559" w:type="dxa"/>
            <w:hideMark/>
          </w:tcPr>
          <w:p w14:paraId="225379E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77796F7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Escapes ways &amp; emergency escapes (EEBDs)</w:t>
            </w:r>
          </w:p>
        </w:tc>
        <w:tc>
          <w:tcPr>
            <w:tcW w:w="567" w:type="dxa"/>
            <w:hideMark/>
          </w:tcPr>
          <w:p w14:paraId="08B6C1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544D3C5" w14:textId="77777777">
        <w:trPr>
          <w:trHeight w:val="20"/>
        </w:trPr>
        <w:tc>
          <w:tcPr>
            <w:tcW w:w="559" w:type="dxa"/>
            <w:hideMark/>
          </w:tcPr>
          <w:p w14:paraId="78BD976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1C66861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Muster station (Leave behind policy)</w:t>
            </w:r>
          </w:p>
        </w:tc>
        <w:tc>
          <w:tcPr>
            <w:tcW w:w="567" w:type="dxa"/>
            <w:hideMark/>
          </w:tcPr>
          <w:p w14:paraId="2433E0D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C180914" w14:textId="77777777">
        <w:trPr>
          <w:trHeight w:val="20"/>
        </w:trPr>
        <w:tc>
          <w:tcPr>
            <w:tcW w:w="559" w:type="dxa"/>
            <w:hideMark/>
          </w:tcPr>
          <w:p w14:paraId="6C7D139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15657E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Life jackets, Immersion suits</w:t>
            </w:r>
          </w:p>
        </w:tc>
        <w:tc>
          <w:tcPr>
            <w:tcW w:w="567" w:type="dxa"/>
            <w:hideMark/>
          </w:tcPr>
          <w:p w14:paraId="71BD093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DB41B5A" w14:textId="77777777">
        <w:trPr>
          <w:trHeight w:val="20"/>
        </w:trPr>
        <w:tc>
          <w:tcPr>
            <w:tcW w:w="559" w:type="dxa"/>
            <w:hideMark/>
          </w:tcPr>
          <w:p w14:paraId="41212CA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30BA6A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Abandon ship</w:t>
            </w:r>
          </w:p>
        </w:tc>
        <w:tc>
          <w:tcPr>
            <w:tcW w:w="567" w:type="dxa"/>
            <w:hideMark/>
          </w:tcPr>
          <w:p w14:paraId="7A933D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8FA8B74" w14:textId="77777777">
        <w:trPr>
          <w:trHeight w:val="20"/>
        </w:trPr>
        <w:tc>
          <w:tcPr>
            <w:tcW w:w="559" w:type="dxa"/>
            <w:hideMark/>
          </w:tcPr>
          <w:p w14:paraId="018A459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309D132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Medical emergency, medical officer and special medical conditions</w:t>
            </w:r>
          </w:p>
        </w:tc>
        <w:tc>
          <w:tcPr>
            <w:tcW w:w="567" w:type="dxa"/>
            <w:hideMark/>
          </w:tcPr>
          <w:p w14:paraId="14F513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16F6F7" w14:textId="77777777">
        <w:trPr>
          <w:trHeight w:val="20"/>
        </w:trPr>
        <w:tc>
          <w:tcPr>
            <w:tcW w:w="559" w:type="dxa"/>
            <w:hideMark/>
          </w:tcPr>
          <w:p w14:paraId="5EC4B0D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3AC0826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Allergies and food allergies</w:t>
            </w:r>
          </w:p>
        </w:tc>
        <w:tc>
          <w:tcPr>
            <w:tcW w:w="567" w:type="dxa"/>
            <w:hideMark/>
          </w:tcPr>
          <w:p w14:paraId="06569E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FAE135F" w14:textId="77777777">
        <w:trPr>
          <w:trHeight w:val="20"/>
        </w:trPr>
        <w:tc>
          <w:tcPr>
            <w:tcW w:w="559" w:type="dxa"/>
            <w:hideMark/>
          </w:tcPr>
          <w:p w14:paraId="400D291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53ED21A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Drug policy</w:t>
            </w:r>
          </w:p>
        </w:tc>
        <w:tc>
          <w:tcPr>
            <w:tcW w:w="567" w:type="dxa"/>
            <w:hideMark/>
          </w:tcPr>
          <w:p w14:paraId="4B30F1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F484660" w14:textId="77777777">
        <w:trPr>
          <w:trHeight w:val="20"/>
        </w:trPr>
        <w:tc>
          <w:tcPr>
            <w:tcW w:w="559" w:type="dxa"/>
            <w:hideMark/>
          </w:tcPr>
          <w:p w14:paraId="4429E2C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15ECC5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Swimming, PWC and kids safety</w:t>
            </w:r>
          </w:p>
        </w:tc>
        <w:tc>
          <w:tcPr>
            <w:tcW w:w="567" w:type="dxa"/>
            <w:hideMark/>
          </w:tcPr>
          <w:p w14:paraId="375913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2C0B32E" w14:textId="77777777" w:rsidR="00000000" w:rsidRDefault="00000000">
      <w:pPr>
        <w:rPr>
          <w:sz w:val="20"/>
          <w:szCs w:val="20"/>
        </w:rPr>
      </w:pPr>
    </w:p>
    <w:p w14:paraId="75A6D189" w14:textId="77777777" w:rsidR="00000000" w:rsidRDefault="00000000">
      <w:pPr>
        <w:rPr>
          <w:sz w:val="18"/>
          <w:szCs w:val="18"/>
        </w:rPr>
      </w:pPr>
    </w:p>
    <w:p w14:paraId="1BC16F34" w14:textId="77777777" w:rsidR="00000000" w:rsidRDefault="00000000">
      <w:pPr>
        <w:rPr>
          <w:sz w:val="18"/>
          <w:szCs w:val="18"/>
        </w:rPr>
      </w:pPr>
    </w:p>
    <w:p w14:paraId="66D3F016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149435A6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BAE5FCB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B9DECD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1A825F6" w14:textId="77777777">
        <w:tc>
          <w:tcPr>
            <w:tcW w:w="1977" w:type="dxa"/>
            <w:hideMark/>
          </w:tcPr>
          <w:p w14:paraId="14DADB9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2B27629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0FCE9F5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321FD1D1" w14:textId="77777777">
        <w:tc>
          <w:tcPr>
            <w:tcW w:w="1977" w:type="dxa"/>
            <w:hideMark/>
          </w:tcPr>
          <w:p w14:paraId="4AC50C8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47F9AA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2E5C9DD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9C105D0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396C9421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4D08A998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Chief Stewardess /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605F0C6D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54EDCBF0" w14:textId="77777777">
        <w:tc>
          <w:tcPr>
            <w:tcW w:w="1977" w:type="dxa"/>
            <w:hideMark/>
          </w:tcPr>
          <w:p w14:paraId="157B8A5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3F77B32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6E1FCC4E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guest listed above have been fully briefed and familiarised in all above.</w:t>
            </w:r>
          </w:p>
        </w:tc>
      </w:tr>
      <w:tr w:rsidR="00000001" w14:paraId="384966B0" w14:textId="77777777">
        <w:tc>
          <w:tcPr>
            <w:tcW w:w="1977" w:type="dxa"/>
            <w:hideMark/>
          </w:tcPr>
          <w:p w14:paraId="41B59CE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6F5197F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283FF29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72F548BF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F006" w14:textId="77777777" w:rsidR="00923AD1" w:rsidRDefault="00923AD1" w:rsidP="00EE2526">
      <w:pPr>
        <w:spacing w:after="0" w:line="240" w:lineRule="auto"/>
      </w:pPr>
      <w:r>
        <w:separator/>
      </w:r>
    </w:p>
  </w:endnote>
  <w:endnote w:type="continuationSeparator" w:id="0">
    <w:p w14:paraId="2BAF6223" w14:textId="77777777" w:rsidR="00923AD1" w:rsidRDefault="00923AD1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F91A85D" w14:textId="77777777" w:rsidTr="0092190E">
      <w:tc>
        <w:tcPr>
          <w:tcW w:w="3005" w:type="dxa"/>
        </w:tcPr>
        <w:p w14:paraId="4CBB22C8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2321E42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17BFAE62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F4CB8F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A016" w14:textId="77777777" w:rsidR="00923AD1" w:rsidRDefault="00923AD1" w:rsidP="00EE2526">
      <w:pPr>
        <w:spacing w:after="0" w:line="240" w:lineRule="auto"/>
      </w:pPr>
      <w:r>
        <w:separator/>
      </w:r>
    </w:p>
  </w:footnote>
  <w:footnote w:type="continuationSeparator" w:id="0">
    <w:p w14:paraId="6F9DD74E" w14:textId="77777777" w:rsidR="00923AD1" w:rsidRDefault="00923AD1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5584F52E" w14:textId="77777777" w:rsidTr="005D3B27">
      <w:tc>
        <w:tcPr>
          <w:tcW w:w="3005" w:type="dxa"/>
          <w:vAlign w:val="bottom"/>
        </w:tcPr>
        <w:p w14:paraId="7FD79B16" w14:textId="77777777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0D65A204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0F053312" w14:textId="77777777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68BED607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4D503D"/>
    <w:rsid w:val="00522107"/>
    <w:rsid w:val="005D3B27"/>
    <w:rsid w:val="006B137D"/>
    <w:rsid w:val="00847D7F"/>
    <w:rsid w:val="008C19CA"/>
    <w:rsid w:val="008D44F1"/>
    <w:rsid w:val="0092190E"/>
    <w:rsid w:val="00923AD1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1925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132</Words>
  <Characters>689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2026-04-05T18:17:00Z</dcterms:modified>
</cp:coreProperties>
</file>