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4026" w14:textId="0D01D79A" w:rsidR="00000000" w:rsidRPr="00B4037B" w:rsidRDefault="00000000" w:rsidP="00B4037B">
      <w:pPr>
        <w:pStyle w:val="Title"/>
      </w:pPr>
      <w:r>
        <w:t>07 - Engine Room Familiarisation</w:t>
      </w:r>
    </w:p>
    <w:p w14:paraId="1DF3BD17" w14:textId="77777777" w:rsidR="00B4037B" w:rsidRDefault="00B4037B">
      <w:pPr>
        <w:rPr>
          <w:sz w:val="20"/>
          <w:szCs w:val="20"/>
        </w:rPr>
      </w:pPr>
    </w:p>
    <w:p w14:paraId="22916CB3" w14:textId="403DCD24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</w:rPr>
        <w:t>nsure that all personnel that are expected to participate in Engine Room Operations receive complete information and are made aware of his/her responsibilities aboard, particularly those relating to the Safety Management Manual</w:t>
      </w:r>
    </w:p>
    <w:p w14:paraId="5147FDD7" w14:textId="77777777" w:rsidR="00B4037B" w:rsidRDefault="00B4037B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31F91B92" w14:textId="77777777" w:rsidTr="00B4037B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4003E44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705A0635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Safety and Emergency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48AD0DD9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7FD0015D" wp14:editId="69D156CD">
                  <wp:extent cx="114300" cy="114300"/>
                  <wp:effectExtent l="0" t="0" r="0" b="0"/>
                  <wp:docPr id="1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962954E" w14:textId="77777777" w:rsidTr="00B4037B">
        <w:trPr>
          <w:trHeight w:val="20"/>
        </w:trPr>
        <w:tc>
          <w:tcPr>
            <w:tcW w:w="559" w:type="dxa"/>
            <w:hideMark/>
          </w:tcPr>
          <w:p w14:paraId="3CA36C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6483A1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Chief Engineer’s standing orders</w:t>
            </w:r>
          </w:p>
        </w:tc>
        <w:tc>
          <w:tcPr>
            <w:tcW w:w="567" w:type="dxa"/>
            <w:hideMark/>
          </w:tcPr>
          <w:p w14:paraId="28CD5C8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9567516" w14:textId="77777777" w:rsidTr="00B4037B">
        <w:trPr>
          <w:trHeight w:val="20"/>
        </w:trPr>
        <w:tc>
          <w:tcPr>
            <w:tcW w:w="559" w:type="dxa"/>
            <w:hideMark/>
          </w:tcPr>
          <w:p w14:paraId="0606C66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4CF5201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Fire alarm system</w:t>
            </w:r>
          </w:p>
        </w:tc>
        <w:tc>
          <w:tcPr>
            <w:tcW w:w="567" w:type="dxa"/>
            <w:hideMark/>
          </w:tcPr>
          <w:p w14:paraId="72DC528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5559E63" w14:textId="77777777" w:rsidTr="00B4037B">
        <w:trPr>
          <w:trHeight w:val="20"/>
        </w:trPr>
        <w:tc>
          <w:tcPr>
            <w:tcW w:w="559" w:type="dxa"/>
            <w:hideMark/>
          </w:tcPr>
          <w:p w14:paraId="54D68C7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45D7389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fire pumps and emergency fire pumps</w:t>
            </w:r>
          </w:p>
        </w:tc>
        <w:tc>
          <w:tcPr>
            <w:tcW w:w="567" w:type="dxa"/>
            <w:hideMark/>
          </w:tcPr>
          <w:p w14:paraId="6CA2319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EF9D305" w14:textId="77777777" w:rsidTr="00B4037B">
        <w:trPr>
          <w:trHeight w:val="20"/>
        </w:trPr>
        <w:tc>
          <w:tcPr>
            <w:tcW w:w="559" w:type="dxa"/>
            <w:hideMark/>
          </w:tcPr>
          <w:p w14:paraId="60AA13B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77C2D5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bilge pumps and bilge pumping systems</w:t>
            </w:r>
          </w:p>
        </w:tc>
        <w:tc>
          <w:tcPr>
            <w:tcW w:w="567" w:type="dxa"/>
            <w:hideMark/>
          </w:tcPr>
          <w:p w14:paraId="08772C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A8876D3" w14:textId="77777777" w:rsidTr="00B4037B">
        <w:trPr>
          <w:trHeight w:val="20"/>
        </w:trPr>
        <w:tc>
          <w:tcPr>
            <w:tcW w:w="559" w:type="dxa"/>
            <w:hideMark/>
          </w:tcPr>
          <w:p w14:paraId="31214F6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65F085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escapes and obligation to keep them clear at all time</w:t>
            </w:r>
          </w:p>
        </w:tc>
        <w:tc>
          <w:tcPr>
            <w:tcW w:w="567" w:type="dxa"/>
            <w:hideMark/>
          </w:tcPr>
          <w:p w14:paraId="5733D5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3AE650A" w14:textId="77777777" w:rsidTr="00B4037B">
        <w:trPr>
          <w:trHeight w:val="20"/>
        </w:trPr>
        <w:tc>
          <w:tcPr>
            <w:tcW w:w="559" w:type="dxa"/>
            <w:hideMark/>
          </w:tcPr>
          <w:p w14:paraId="60436B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1581AD1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Watertight doors &amp; Fire door</w:t>
            </w:r>
          </w:p>
        </w:tc>
        <w:tc>
          <w:tcPr>
            <w:tcW w:w="567" w:type="dxa"/>
            <w:hideMark/>
          </w:tcPr>
          <w:p w14:paraId="2ADAB71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85ED701" w14:textId="77777777" w:rsidTr="00B4037B">
        <w:trPr>
          <w:trHeight w:val="20"/>
        </w:trPr>
        <w:tc>
          <w:tcPr>
            <w:tcW w:w="559" w:type="dxa"/>
            <w:hideMark/>
          </w:tcPr>
          <w:p w14:paraId="7467044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2F1B005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Detailed instruction in emergency procedures</w:t>
            </w:r>
          </w:p>
        </w:tc>
        <w:tc>
          <w:tcPr>
            <w:tcW w:w="567" w:type="dxa"/>
            <w:hideMark/>
          </w:tcPr>
          <w:p w14:paraId="39E9C60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270929F" w14:textId="77777777" w:rsidTr="00B4037B">
        <w:trPr>
          <w:trHeight w:val="20"/>
        </w:trPr>
        <w:tc>
          <w:tcPr>
            <w:tcW w:w="559" w:type="dxa"/>
            <w:hideMark/>
          </w:tcPr>
          <w:p w14:paraId="496B20B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2DD421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Crew muster list and crew first response actions</w:t>
            </w:r>
          </w:p>
        </w:tc>
        <w:tc>
          <w:tcPr>
            <w:tcW w:w="567" w:type="dxa"/>
            <w:hideMark/>
          </w:tcPr>
          <w:p w14:paraId="3E28E8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DA670FC" w14:textId="77777777" w:rsidTr="00B4037B">
        <w:trPr>
          <w:trHeight w:val="20"/>
        </w:trPr>
        <w:tc>
          <w:tcPr>
            <w:tcW w:w="559" w:type="dxa"/>
            <w:hideMark/>
          </w:tcPr>
          <w:p w14:paraId="73B5B1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1C65AB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Steering and emergency steering</w:t>
            </w:r>
          </w:p>
        </w:tc>
        <w:tc>
          <w:tcPr>
            <w:tcW w:w="567" w:type="dxa"/>
            <w:hideMark/>
          </w:tcPr>
          <w:p w14:paraId="03667B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77B5F58" w14:textId="77777777" w:rsidTr="00B4037B">
        <w:trPr>
          <w:trHeight w:val="20"/>
        </w:trPr>
        <w:tc>
          <w:tcPr>
            <w:tcW w:w="559" w:type="dxa"/>
            <w:hideMark/>
          </w:tcPr>
          <w:p w14:paraId="45492D2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235698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M.E. emergency stop</w:t>
            </w:r>
          </w:p>
        </w:tc>
        <w:tc>
          <w:tcPr>
            <w:tcW w:w="567" w:type="dxa"/>
            <w:hideMark/>
          </w:tcPr>
          <w:p w14:paraId="4C1B89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009EAB" w14:textId="77777777" w:rsidTr="00B4037B">
        <w:trPr>
          <w:trHeight w:val="20"/>
        </w:trPr>
        <w:tc>
          <w:tcPr>
            <w:tcW w:w="559" w:type="dxa"/>
            <w:hideMark/>
          </w:tcPr>
          <w:p w14:paraId="330590D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7938" w:type="dxa"/>
            <w:hideMark/>
          </w:tcPr>
          <w:p w14:paraId="7792EB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Automatic sliding doors emergency operation</w:t>
            </w:r>
          </w:p>
        </w:tc>
        <w:tc>
          <w:tcPr>
            <w:tcW w:w="567" w:type="dxa"/>
            <w:hideMark/>
          </w:tcPr>
          <w:p w14:paraId="5A7044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47EC9B" w14:textId="77777777" w:rsidTr="00B4037B">
        <w:trPr>
          <w:trHeight w:val="20"/>
        </w:trPr>
        <w:tc>
          <w:tcPr>
            <w:tcW w:w="559" w:type="dxa"/>
            <w:hideMark/>
          </w:tcPr>
          <w:p w14:paraId="52D3DA7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7938" w:type="dxa"/>
            <w:hideMark/>
          </w:tcPr>
          <w:p w14:paraId="2471DB7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link procedure emergency-main switchboard</w:t>
            </w:r>
          </w:p>
        </w:tc>
        <w:tc>
          <w:tcPr>
            <w:tcW w:w="567" w:type="dxa"/>
            <w:hideMark/>
          </w:tcPr>
          <w:p w14:paraId="3EFDD1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F62734" w14:textId="77777777" w:rsidTr="00B4037B">
        <w:trPr>
          <w:trHeight w:val="20"/>
        </w:trPr>
        <w:tc>
          <w:tcPr>
            <w:tcW w:w="559" w:type="dxa"/>
            <w:hideMark/>
          </w:tcPr>
          <w:p w14:paraId="244CB69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7938" w:type="dxa"/>
            <w:hideMark/>
          </w:tcPr>
          <w:p w14:paraId="2E05DF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Manual operation in case of faulty monitoring system</w:t>
            </w:r>
          </w:p>
        </w:tc>
        <w:tc>
          <w:tcPr>
            <w:tcW w:w="567" w:type="dxa"/>
            <w:hideMark/>
          </w:tcPr>
          <w:p w14:paraId="325EFB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4F6FF5" w14:textId="77777777" w:rsidTr="00B4037B">
        <w:trPr>
          <w:trHeight w:val="20"/>
        </w:trPr>
        <w:tc>
          <w:tcPr>
            <w:tcW w:w="559" w:type="dxa"/>
            <w:hideMark/>
          </w:tcPr>
          <w:p w14:paraId="7E4AA6E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7938" w:type="dxa"/>
            <w:hideMark/>
          </w:tcPr>
          <w:p w14:paraId="10F171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Black-out procedure</w:t>
            </w:r>
          </w:p>
        </w:tc>
        <w:tc>
          <w:tcPr>
            <w:tcW w:w="567" w:type="dxa"/>
            <w:hideMark/>
          </w:tcPr>
          <w:p w14:paraId="198C52C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56CC658" w14:textId="77777777" w:rsidTr="00B4037B">
        <w:trPr>
          <w:trHeight w:val="20"/>
        </w:trPr>
        <w:tc>
          <w:tcPr>
            <w:tcW w:w="559" w:type="dxa"/>
            <w:hideMark/>
          </w:tcPr>
          <w:p w14:paraId="7D86EC8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7938" w:type="dxa"/>
            <w:hideMark/>
          </w:tcPr>
          <w:p w14:paraId="3C2D18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Generators manual parallel</w:t>
            </w:r>
          </w:p>
        </w:tc>
        <w:tc>
          <w:tcPr>
            <w:tcW w:w="567" w:type="dxa"/>
            <w:hideMark/>
          </w:tcPr>
          <w:p w14:paraId="2903E4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D6AE134" w14:textId="77777777" w:rsidTr="00B4037B">
        <w:trPr>
          <w:trHeight w:val="20"/>
        </w:trPr>
        <w:tc>
          <w:tcPr>
            <w:tcW w:w="559" w:type="dxa"/>
            <w:hideMark/>
          </w:tcPr>
          <w:p w14:paraId="0901D0D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7938" w:type="dxa"/>
            <w:hideMark/>
          </w:tcPr>
          <w:p w14:paraId="25B5D5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sprinkler operation/shut-off</w:t>
            </w:r>
          </w:p>
        </w:tc>
        <w:tc>
          <w:tcPr>
            <w:tcW w:w="567" w:type="dxa"/>
            <w:hideMark/>
          </w:tcPr>
          <w:p w14:paraId="4BBDDA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93B225F" w14:textId="77777777" w:rsidTr="00B4037B">
        <w:trPr>
          <w:trHeight w:val="20"/>
        </w:trPr>
        <w:tc>
          <w:tcPr>
            <w:tcW w:w="559" w:type="dxa"/>
            <w:hideMark/>
          </w:tcPr>
          <w:p w14:paraId="184E6FD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7938" w:type="dxa"/>
            <w:hideMark/>
          </w:tcPr>
          <w:p w14:paraId="14247C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Guest elevator emergency operation</w:t>
            </w:r>
          </w:p>
        </w:tc>
        <w:tc>
          <w:tcPr>
            <w:tcW w:w="567" w:type="dxa"/>
            <w:hideMark/>
          </w:tcPr>
          <w:p w14:paraId="56C11B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89E44A" w14:textId="77777777" w:rsidTr="00B4037B">
        <w:trPr>
          <w:trHeight w:val="20"/>
        </w:trPr>
        <w:tc>
          <w:tcPr>
            <w:tcW w:w="559" w:type="dxa"/>
            <w:hideMark/>
          </w:tcPr>
          <w:p w14:paraId="7CA27EB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18</w:t>
            </w:r>
          </w:p>
        </w:tc>
        <w:tc>
          <w:tcPr>
            <w:tcW w:w="7938" w:type="dxa"/>
            <w:hideMark/>
          </w:tcPr>
          <w:p w14:paraId="00E4E58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link galley-laundry electric switchboard</w:t>
            </w:r>
          </w:p>
        </w:tc>
        <w:tc>
          <w:tcPr>
            <w:tcW w:w="567" w:type="dxa"/>
            <w:hideMark/>
          </w:tcPr>
          <w:p w14:paraId="6846A0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F4CCB0D" w14:textId="77777777" w:rsidTr="00B4037B">
        <w:trPr>
          <w:trHeight w:val="20"/>
        </w:trPr>
        <w:tc>
          <w:tcPr>
            <w:tcW w:w="559" w:type="dxa"/>
            <w:hideMark/>
          </w:tcPr>
          <w:p w14:paraId="5D07D07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19</w:t>
            </w:r>
          </w:p>
        </w:tc>
        <w:tc>
          <w:tcPr>
            <w:tcW w:w="7938" w:type="dxa"/>
            <w:hideMark/>
          </w:tcPr>
          <w:p w14:paraId="0FD60A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ventilation shut-off</w:t>
            </w:r>
          </w:p>
        </w:tc>
        <w:tc>
          <w:tcPr>
            <w:tcW w:w="567" w:type="dxa"/>
            <w:hideMark/>
          </w:tcPr>
          <w:p w14:paraId="216087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0166DAB" w14:textId="4357D61C" w:rsidR="00B4037B" w:rsidRDefault="00B4037B">
      <w:pPr>
        <w:rPr>
          <w:sz w:val="20"/>
          <w:szCs w:val="20"/>
        </w:rPr>
      </w:pPr>
    </w:p>
    <w:p w14:paraId="1BBDB8DB" w14:textId="77777777" w:rsidR="00B4037B" w:rsidRDefault="00B4037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7870F03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3A338308" w14:textId="77777777" w:rsidTr="00B4037B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4779F89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2D426690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Routine procedures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67657482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1EFBE6A5" wp14:editId="40CBF832">
                  <wp:extent cx="114300" cy="114300"/>
                  <wp:effectExtent l="0" t="0" r="0" b="0"/>
                  <wp:docPr id="1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E3FE0BB" w14:textId="77777777" w:rsidTr="00B4037B">
        <w:trPr>
          <w:trHeight w:val="20"/>
        </w:trPr>
        <w:tc>
          <w:tcPr>
            <w:tcW w:w="559" w:type="dxa"/>
            <w:hideMark/>
          </w:tcPr>
          <w:p w14:paraId="6536A1A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7BE42B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Oil water separator, start, stop and operation, test mode and MARPOL regulation knowledge</w:t>
            </w:r>
          </w:p>
        </w:tc>
        <w:tc>
          <w:tcPr>
            <w:tcW w:w="567" w:type="dxa"/>
            <w:hideMark/>
          </w:tcPr>
          <w:p w14:paraId="7B6C8B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A9CADF" w14:textId="77777777" w:rsidTr="00B4037B">
        <w:trPr>
          <w:trHeight w:val="20"/>
        </w:trPr>
        <w:tc>
          <w:tcPr>
            <w:tcW w:w="559" w:type="dxa"/>
            <w:hideMark/>
          </w:tcPr>
          <w:p w14:paraId="439D283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7F1DC9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Main engines local operation</w:t>
            </w:r>
          </w:p>
        </w:tc>
        <w:tc>
          <w:tcPr>
            <w:tcW w:w="567" w:type="dxa"/>
            <w:hideMark/>
          </w:tcPr>
          <w:p w14:paraId="34BCEB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AEB4029" w14:textId="77777777" w:rsidTr="00B4037B">
        <w:trPr>
          <w:trHeight w:val="20"/>
        </w:trPr>
        <w:tc>
          <w:tcPr>
            <w:tcW w:w="559" w:type="dxa"/>
            <w:hideMark/>
          </w:tcPr>
          <w:p w14:paraId="62D8BF5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3031C0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Waste water system, start and operation (Hamman)</w:t>
            </w:r>
          </w:p>
        </w:tc>
        <w:tc>
          <w:tcPr>
            <w:tcW w:w="567" w:type="dxa"/>
            <w:hideMark/>
          </w:tcPr>
          <w:p w14:paraId="7FB5C2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ACBBF3C" w14:textId="77777777" w:rsidTr="00B4037B">
        <w:trPr>
          <w:trHeight w:val="20"/>
        </w:trPr>
        <w:tc>
          <w:tcPr>
            <w:tcW w:w="559" w:type="dxa"/>
            <w:hideMark/>
          </w:tcPr>
          <w:p w14:paraId="2E09566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3744DB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Waste water discharge pump, manual and automatic operation</w:t>
            </w:r>
          </w:p>
        </w:tc>
        <w:tc>
          <w:tcPr>
            <w:tcW w:w="567" w:type="dxa"/>
            <w:hideMark/>
          </w:tcPr>
          <w:p w14:paraId="67992F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7F6A8E" w14:textId="77777777" w:rsidTr="00B4037B">
        <w:trPr>
          <w:trHeight w:val="20"/>
        </w:trPr>
        <w:tc>
          <w:tcPr>
            <w:tcW w:w="559" w:type="dxa"/>
            <w:hideMark/>
          </w:tcPr>
          <w:p w14:paraId="757452F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0AA086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UMS rules</w:t>
            </w:r>
          </w:p>
        </w:tc>
        <w:tc>
          <w:tcPr>
            <w:tcW w:w="567" w:type="dxa"/>
            <w:hideMark/>
          </w:tcPr>
          <w:p w14:paraId="4B625C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A5E14B1" w14:textId="77777777" w:rsidTr="00B4037B">
        <w:trPr>
          <w:trHeight w:val="20"/>
        </w:trPr>
        <w:tc>
          <w:tcPr>
            <w:tcW w:w="559" w:type="dxa"/>
            <w:hideMark/>
          </w:tcPr>
          <w:p w14:paraId="0E27979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1FEF32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Required participation for watch keeping at sea, on port, at anchor</w:t>
            </w:r>
          </w:p>
        </w:tc>
        <w:tc>
          <w:tcPr>
            <w:tcW w:w="567" w:type="dxa"/>
            <w:hideMark/>
          </w:tcPr>
          <w:p w14:paraId="3678FB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6727E80" w14:textId="77777777" w:rsidTr="00B4037B">
        <w:trPr>
          <w:trHeight w:val="20"/>
        </w:trPr>
        <w:tc>
          <w:tcPr>
            <w:tcW w:w="559" w:type="dxa"/>
            <w:hideMark/>
          </w:tcPr>
          <w:p w14:paraId="664CA96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260B01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COSWP principles and attention to detail on deck</w:t>
            </w:r>
          </w:p>
        </w:tc>
        <w:tc>
          <w:tcPr>
            <w:tcW w:w="567" w:type="dxa"/>
            <w:hideMark/>
          </w:tcPr>
          <w:p w14:paraId="0F4CF5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2A08FA" w14:textId="77777777" w:rsidTr="00B4037B">
        <w:trPr>
          <w:trHeight w:val="20"/>
        </w:trPr>
        <w:tc>
          <w:tcPr>
            <w:tcW w:w="559" w:type="dxa"/>
            <w:hideMark/>
          </w:tcPr>
          <w:p w14:paraId="416BAFE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5B48A5C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Tender launching and recovery</w:t>
            </w:r>
          </w:p>
        </w:tc>
        <w:tc>
          <w:tcPr>
            <w:tcW w:w="567" w:type="dxa"/>
            <w:hideMark/>
          </w:tcPr>
          <w:p w14:paraId="0D0CDA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C18B4C4" w14:textId="77777777" w:rsidTr="00B4037B">
        <w:trPr>
          <w:trHeight w:val="20"/>
        </w:trPr>
        <w:tc>
          <w:tcPr>
            <w:tcW w:w="559" w:type="dxa"/>
            <w:hideMark/>
          </w:tcPr>
          <w:p w14:paraId="04A734E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1DA5C3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hydraulic hull doors and restrictions</w:t>
            </w:r>
          </w:p>
        </w:tc>
        <w:tc>
          <w:tcPr>
            <w:tcW w:w="567" w:type="dxa"/>
            <w:hideMark/>
          </w:tcPr>
          <w:p w14:paraId="7B4B200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294341E" w14:textId="77777777" w:rsidTr="00B4037B">
        <w:trPr>
          <w:trHeight w:val="20"/>
        </w:trPr>
        <w:tc>
          <w:tcPr>
            <w:tcW w:w="559" w:type="dxa"/>
            <w:hideMark/>
          </w:tcPr>
          <w:p w14:paraId="2ADB7F3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41AC74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gangway and passerelles controls</w:t>
            </w:r>
          </w:p>
        </w:tc>
        <w:tc>
          <w:tcPr>
            <w:tcW w:w="567" w:type="dxa"/>
            <w:hideMark/>
          </w:tcPr>
          <w:p w14:paraId="0FF059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98B9CEA" w14:textId="77777777" w:rsidTr="00B4037B">
        <w:trPr>
          <w:trHeight w:val="20"/>
        </w:trPr>
        <w:tc>
          <w:tcPr>
            <w:tcW w:w="559" w:type="dxa"/>
            <w:hideMark/>
          </w:tcPr>
          <w:p w14:paraId="5AA01CD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7938" w:type="dxa"/>
            <w:hideMark/>
          </w:tcPr>
          <w:p w14:paraId="4B7E67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MARPOL and SOPEP kit</w:t>
            </w:r>
          </w:p>
        </w:tc>
        <w:tc>
          <w:tcPr>
            <w:tcW w:w="567" w:type="dxa"/>
            <w:hideMark/>
          </w:tcPr>
          <w:p w14:paraId="4B5290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73DBAAA" w14:textId="77777777" w:rsidTr="00B4037B">
        <w:trPr>
          <w:trHeight w:val="20"/>
        </w:trPr>
        <w:tc>
          <w:tcPr>
            <w:tcW w:w="559" w:type="dxa"/>
            <w:hideMark/>
          </w:tcPr>
          <w:p w14:paraId="3C0F8CC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7938" w:type="dxa"/>
            <w:hideMark/>
          </w:tcPr>
          <w:p w14:paraId="3B99A5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HVAC system operation</w:t>
            </w:r>
          </w:p>
        </w:tc>
        <w:tc>
          <w:tcPr>
            <w:tcW w:w="567" w:type="dxa"/>
            <w:hideMark/>
          </w:tcPr>
          <w:p w14:paraId="107BC4E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8566A66" w14:textId="77777777" w:rsidTr="00B4037B">
        <w:trPr>
          <w:trHeight w:val="20"/>
        </w:trPr>
        <w:tc>
          <w:tcPr>
            <w:tcW w:w="559" w:type="dxa"/>
            <w:hideMark/>
          </w:tcPr>
          <w:p w14:paraId="162F096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7938" w:type="dxa"/>
            <w:hideMark/>
          </w:tcPr>
          <w:p w14:paraId="2588F2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Logging and log book</w:t>
            </w:r>
          </w:p>
        </w:tc>
        <w:tc>
          <w:tcPr>
            <w:tcW w:w="567" w:type="dxa"/>
            <w:hideMark/>
          </w:tcPr>
          <w:p w14:paraId="11CC5E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47CDB5C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163AF0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4F801EF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96EF96E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48250960" w14:textId="77777777">
        <w:tc>
          <w:tcPr>
            <w:tcW w:w="1977" w:type="dxa"/>
            <w:hideMark/>
          </w:tcPr>
          <w:p w14:paraId="683D7C1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19CFAB6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EEF29D7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4BAC3D0A" w14:textId="77777777">
        <w:tc>
          <w:tcPr>
            <w:tcW w:w="1977" w:type="dxa"/>
            <w:hideMark/>
          </w:tcPr>
          <w:p w14:paraId="4FE593C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3562DBF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C9E303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9AE9608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F0D14E4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9BE6BE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Engineer / Master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93D4858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43FF8543" w14:textId="77777777">
        <w:tc>
          <w:tcPr>
            <w:tcW w:w="1977" w:type="dxa"/>
            <w:hideMark/>
          </w:tcPr>
          <w:p w14:paraId="03E715C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533BD19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8E4FE60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crew member listed above have been fully briefed and familiarised in all above issues and I will ensure that he will be further trained in accordance with company’s Safety Management System and any other on board safety training deemed relevant.</w:t>
            </w:r>
          </w:p>
        </w:tc>
      </w:tr>
      <w:tr w:rsidR="00000001" w14:paraId="2D4241A6" w14:textId="77777777">
        <w:tc>
          <w:tcPr>
            <w:tcW w:w="1977" w:type="dxa"/>
            <w:hideMark/>
          </w:tcPr>
          <w:p w14:paraId="3CA833C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1BD659D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941681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1DD3F3D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BF4D" w14:textId="77777777" w:rsidR="00524FCA" w:rsidRDefault="00524FCA" w:rsidP="00EE2526">
      <w:pPr>
        <w:spacing w:after="0" w:line="240" w:lineRule="auto"/>
      </w:pPr>
      <w:r>
        <w:separator/>
      </w:r>
    </w:p>
  </w:endnote>
  <w:endnote w:type="continuationSeparator" w:id="0">
    <w:p w14:paraId="0D27FFE0" w14:textId="77777777" w:rsidR="00524FCA" w:rsidRDefault="00524FC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B7D4CFA" w14:textId="77777777" w:rsidTr="0092190E">
      <w:tc>
        <w:tcPr>
          <w:tcW w:w="3005" w:type="dxa"/>
        </w:tcPr>
        <w:p w14:paraId="43D1B03A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E6281A7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0414C2AE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FEDC67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D746" w14:textId="77777777" w:rsidR="00524FCA" w:rsidRDefault="00524FCA" w:rsidP="00EE2526">
      <w:pPr>
        <w:spacing w:after="0" w:line="240" w:lineRule="auto"/>
      </w:pPr>
      <w:r>
        <w:separator/>
      </w:r>
    </w:p>
  </w:footnote>
  <w:footnote w:type="continuationSeparator" w:id="0">
    <w:p w14:paraId="512A1121" w14:textId="77777777" w:rsidR="00524FCA" w:rsidRDefault="00524FC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7009A90B" w14:textId="77777777" w:rsidTr="005D3B27">
      <w:tc>
        <w:tcPr>
          <w:tcW w:w="3005" w:type="dxa"/>
          <w:vAlign w:val="bottom"/>
        </w:tcPr>
        <w:p w14:paraId="39F0C79D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6526AF18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8181C7D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3DA70FB2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24FCA"/>
    <w:rsid w:val="005D3B27"/>
    <w:rsid w:val="006B137D"/>
    <w:rsid w:val="00847D7F"/>
    <w:rsid w:val="008D44F1"/>
    <w:rsid w:val="0092190E"/>
    <w:rsid w:val="009C2FB1"/>
    <w:rsid w:val="00AC0672"/>
    <w:rsid w:val="00B35CBF"/>
    <w:rsid w:val="00B4037B"/>
    <w:rsid w:val="00B6743D"/>
    <w:rsid w:val="00C13197"/>
    <w:rsid w:val="00CE1BC9"/>
    <w:rsid w:val="00D35CEB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ACC0D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346</Words>
  <Characters>1900</Characters>
  <Application>Microsoft Office Word</Application>
  <DocSecurity>0</DocSecurity>
  <Lines>146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2026-04-05T18:17:00Z</dcterms:modified>
</cp:coreProperties>
</file>